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B2279" w14:textId="2F173E6F" w:rsidR="00AE3BDF" w:rsidRPr="00C8524C" w:rsidRDefault="00AE3BDF" w:rsidP="00AE3BDF">
      <w:pPr>
        <w:spacing w:line="23" w:lineRule="atLeast"/>
        <w:jc w:val="center"/>
        <w:rPr>
          <w:rFonts w:ascii="Arial" w:hAnsi="Arial" w:cs="Arial"/>
          <w:b/>
          <w:bCs/>
          <w:sz w:val="40"/>
          <w:szCs w:val="40"/>
        </w:rPr>
      </w:pPr>
      <w:r>
        <w:rPr>
          <w:rFonts w:ascii="Arial" w:hAnsi="Arial" w:cs="Arial"/>
          <w:b/>
          <w:bCs/>
          <w:sz w:val="40"/>
          <w:szCs w:val="40"/>
        </w:rPr>
        <w:t>2025</w:t>
      </w:r>
      <w:r w:rsidRPr="00C8524C">
        <w:rPr>
          <w:rFonts w:ascii="Arial" w:hAnsi="Arial" w:cs="Arial"/>
          <w:b/>
          <w:bCs/>
          <w:sz w:val="40"/>
          <w:szCs w:val="40"/>
        </w:rPr>
        <w:t xml:space="preserve"> Fellowship Recipient</w:t>
      </w:r>
    </w:p>
    <w:p w14:paraId="2E2646D0" w14:textId="18550759" w:rsidR="00AE3BDF" w:rsidRPr="00C8524C" w:rsidRDefault="00FE0BA4" w:rsidP="00AE3BDF">
      <w:pPr>
        <w:spacing w:line="23" w:lineRule="atLeast"/>
        <w:jc w:val="center"/>
        <w:rPr>
          <w:rFonts w:ascii="Arial" w:hAnsi="Arial" w:cs="Arial"/>
          <w:b/>
          <w:bCs/>
          <w:sz w:val="32"/>
          <w:szCs w:val="32"/>
        </w:rPr>
      </w:pPr>
      <w:r>
        <w:rPr>
          <w:rFonts w:ascii="Arial" w:hAnsi="Arial" w:cs="Arial"/>
          <w:b/>
          <w:bCs/>
          <w:sz w:val="32"/>
          <w:szCs w:val="32"/>
        </w:rPr>
        <w:t>Henry Chen</w:t>
      </w:r>
    </w:p>
    <w:p w14:paraId="0D775EA6" w14:textId="77777777" w:rsidR="00AE3BDF" w:rsidRDefault="00AE3BDF" w:rsidP="00AE3BDF">
      <w:pPr>
        <w:spacing w:line="23" w:lineRule="atLeast"/>
        <w:jc w:val="center"/>
      </w:pPr>
    </w:p>
    <w:p w14:paraId="6379A008" w14:textId="18D0F6DD" w:rsidR="00AE3BDF" w:rsidRDefault="004324B8" w:rsidP="004324B8">
      <w:pPr>
        <w:spacing w:line="23" w:lineRule="atLeast"/>
        <w:jc w:val="center"/>
        <w:rPr>
          <w:rFonts w:ascii="Book Antiqua" w:hAnsi="Book Antiqua"/>
          <w:i/>
          <w:iCs/>
        </w:rPr>
      </w:pPr>
      <w:r w:rsidRPr="004324B8">
        <w:rPr>
          <w:rFonts w:ascii="Book Antiqua" w:hAnsi="Book Antiqua"/>
          <w:i/>
          <w:iCs/>
        </w:rPr>
        <w:t>Sex, Domesticity, and Citizenship in Chinese America, 1875-1943</w:t>
      </w:r>
    </w:p>
    <w:p w14:paraId="15F10195" w14:textId="77777777" w:rsidR="004324B8" w:rsidRPr="00C8524C" w:rsidRDefault="004324B8" w:rsidP="004324B8">
      <w:pPr>
        <w:spacing w:line="23" w:lineRule="atLeast"/>
        <w:jc w:val="center"/>
        <w:rPr>
          <w:rFonts w:ascii="Book Antiqua" w:hAnsi="Book Antiqua"/>
        </w:rPr>
      </w:pPr>
    </w:p>
    <w:p w14:paraId="65501285" w14:textId="37D3D9A7" w:rsidR="00AE3BDF" w:rsidRPr="00C8524C" w:rsidRDefault="00FE0BA4" w:rsidP="00AE3BDF">
      <w:pPr>
        <w:spacing w:line="23" w:lineRule="atLeast"/>
        <w:jc w:val="both"/>
        <w:rPr>
          <w:rFonts w:ascii="Book Antiqua" w:hAnsi="Book Antiqua"/>
        </w:rPr>
      </w:pPr>
      <w:r w:rsidRPr="00FE0BA4">
        <w:rPr>
          <w:rFonts w:ascii="Book Antiqua" w:hAnsi="Book Antiqua"/>
        </w:rPr>
        <w:t>My dissertation seeks to understand how sexuality, race, and citizenship became entangled in legal and cultural debates about Chinese immigration to the United States between 1875 and 1943. I ask: How did shifting ideas about sexuality and domesticity in the Progressive Era shape the terms of Chinese Exclusion? How did Chinese Americans perform sexual normativity as a strategy to lay claim to legal and cultural citizenship? How did the eventual inclusion of (some) Chinese Americans within the national “family” engender new processes of exclusion vis-à-vis sexual and domestic norms, and how did these exclusionary norms constrain the livelihoods of those outside the bounds of racialized heteronormativity (including queer people, Black Americans, and the working class)? Tracing changes in American law, culture, and society, my project illuminates how the terms of Chinese American citizenship and alienage were structured by evolving ideas about gender, the family, and American sexuality in crisis. In tracing these changes, I seek to show how a range of actors—from Progressive reformers to municipal officials to the Chinese American middle class—increasingly configured the heterosexual nuclear family as a prerequisite to legal and cultural citizenship. To do so, I draw on a range of archival material and cultural artifacts, including bourgeois family photography, marriage licenses, World’s Fair ephemera, newspapers, urban sociology, and vice commission records. Using these materials, I construct a genealogy of Asian American citizenship that reframes inclusion within the nation state not as a mere outcome of civil rights agitation or postwar racial liberalism, but rather as a gradual process that depended on a series of exclusionary sexual and domestic norms. In doing so, I underscore the centrality of sexuality to the enactment and everyday articulation of Chinese Exclusion in municipal governance, social politics, and American culture.</w:t>
      </w:r>
    </w:p>
    <w:p w14:paraId="0CBD9197" w14:textId="20D73874" w:rsidR="006B1635" w:rsidRDefault="00FE0BA4" w:rsidP="00FE0BA4">
      <w:pPr>
        <w:jc w:val="both"/>
      </w:pPr>
      <w:r>
        <w:rPr>
          <w:rFonts w:ascii="Book Antiqua" w:hAnsi="Book Antiqua"/>
        </w:rPr>
        <w:br/>
        <w:t>Henry Chen is a graduate student in the American Culture department at the University of Michigan.</w:t>
      </w:r>
    </w:p>
    <w:sectPr w:rsidR="006B16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BDF"/>
    <w:rsid w:val="000D0DBB"/>
    <w:rsid w:val="004324B8"/>
    <w:rsid w:val="006B1635"/>
    <w:rsid w:val="008F2E27"/>
    <w:rsid w:val="009B30B4"/>
    <w:rsid w:val="00AE3BDF"/>
    <w:rsid w:val="00FE0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AC5CC"/>
  <w15:chartTrackingRefBased/>
  <w15:docId w15:val="{7CCAFEDD-2D68-4EB5-85BF-E209B19B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BDF"/>
  </w:style>
  <w:style w:type="paragraph" w:styleId="Heading1">
    <w:name w:val="heading 1"/>
    <w:basedOn w:val="Normal"/>
    <w:next w:val="Normal"/>
    <w:link w:val="Heading1Char"/>
    <w:uiPriority w:val="9"/>
    <w:qFormat/>
    <w:rsid w:val="00AE3B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B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B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B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B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B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B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B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B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B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B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B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B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B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B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B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B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BDF"/>
    <w:rPr>
      <w:rFonts w:eastAsiaTheme="majorEastAsia" w:cstheme="majorBidi"/>
      <w:color w:val="272727" w:themeColor="text1" w:themeTint="D8"/>
    </w:rPr>
  </w:style>
  <w:style w:type="paragraph" w:styleId="Title">
    <w:name w:val="Title"/>
    <w:basedOn w:val="Normal"/>
    <w:next w:val="Normal"/>
    <w:link w:val="TitleChar"/>
    <w:uiPriority w:val="10"/>
    <w:qFormat/>
    <w:rsid w:val="00AE3B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B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B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B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BDF"/>
    <w:pPr>
      <w:spacing w:before="160"/>
      <w:jc w:val="center"/>
    </w:pPr>
    <w:rPr>
      <w:i/>
      <w:iCs/>
      <w:color w:val="404040" w:themeColor="text1" w:themeTint="BF"/>
    </w:rPr>
  </w:style>
  <w:style w:type="character" w:customStyle="1" w:styleId="QuoteChar">
    <w:name w:val="Quote Char"/>
    <w:basedOn w:val="DefaultParagraphFont"/>
    <w:link w:val="Quote"/>
    <w:uiPriority w:val="29"/>
    <w:rsid w:val="00AE3BDF"/>
    <w:rPr>
      <w:i/>
      <w:iCs/>
      <w:color w:val="404040" w:themeColor="text1" w:themeTint="BF"/>
    </w:rPr>
  </w:style>
  <w:style w:type="paragraph" w:styleId="ListParagraph">
    <w:name w:val="List Paragraph"/>
    <w:basedOn w:val="Normal"/>
    <w:uiPriority w:val="34"/>
    <w:qFormat/>
    <w:rsid w:val="00AE3BDF"/>
    <w:pPr>
      <w:ind w:left="720"/>
      <w:contextualSpacing/>
    </w:pPr>
  </w:style>
  <w:style w:type="character" w:styleId="IntenseEmphasis">
    <w:name w:val="Intense Emphasis"/>
    <w:basedOn w:val="DefaultParagraphFont"/>
    <w:uiPriority w:val="21"/>
    <w:qFormat/>
    <w:rsid w:val="00AE3BDF"/>
    <w:rPr>
      <w:i/>
      <w:iCs/>
      <w:color w:val="0F4761" w:themeColor="accent1" w:themeShade="BF"/>
    </w:rPr>
  </w:style>
  <w:style w:type="paragraph" w:styleId="IntenseQuote">
    <w:name w:val="Intense Quote"/>
    <w:basedOn w:val="Normal"/>
    <w:next w:val="Normal"/>
    <w:link w:val="IntenseQuoteChar"/>
    <w:uiPriority w:val="30"/>
    <w:qFormat/>
    <w:rsid w:val="00AE3B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BDF"/>
    <w:rPr>
      <w:i/>
      <w:iCs/>
      <w:color w:val="0F4761" w:themeColor="accent1" w:themeShade="BF"/>
    </w:rPr>
  </w:style>
  <w:style w:type="character" w:styleId="IntenseReference">
    <w:name w:val="Intense Reference"/>
    <w:basedOn w:val="DefaultParagraphFont"/>
    <w:uiPriority w:val="32"/>
    <w:qFormat/>
    <w:rsid w:val="00AE3B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333</Words>
  <Characters>1837</Characters>
  <Application>Microsoft Office Word</Application>
  <DocSecurity>0</DocSecurity>
  <Lines>32</Lines>
  <Paragraphs>10</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Schukar</dc:creator>
  <cp:keywords/>
  <dc:description/>
  <cp:lastModifiedBy>Kira Schukar</cp:lastModifiedBy>
  <cp:revision>3</cp:revision>
  <dcterms:created xsi:type="dcterms:W3CDTF">2025-10-29T15:44:00Z</dcterms:created>
  <dcterms:modified xsi:type="dcterms:W3CDTF">2025-10-29T15:49:00Z</dcterms:modified>
</cp:coreProperties>
</file>