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A4FCD" w14:textId="6A26CD2C" w:rsidR="00BC52FB" w:rsidRPr="00BC52FB" w:rsidRDefault="00BC52FB" w:rsidP="00BC52FB">
      <w:pPr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Reconstruction at 150: Beyond Impeachment</w:t>
      </w:r>
      <w:r>
        <w:rPr>
          <w:b/>
          <w:sz w:val="28"/>
          <w:szCs w:val="28"/>
        </w:rPr>
        <w:br/>
      </w:r>
      <w:r w:rsidRPr="00BC52FB">
        <w:rPr>
          <w:bCs/>
          <w:i/>
          <w:iCs/>
          <w:sz w:val="20"/>
          <w:szCs w:val="20"/>
        </w:rPr>
        <w:t>final program 2019</w:t>
      </w:r>
    </w:p>
    <w:p w14:paraId="4E48F0D7" w14:textId="77777777" w:rsidR="00BC52FB" w:rsidRDefault="00BC52FB" w:rsidP="00BC52FB">
      <w:pPr>
        <w:pStyle w:val="NormalWeb"/>
        <w:rPr>
          <w:rStyle w:val="Emphasis"/>
          <w:color w:val="000000"/>
          <w:u w:val="single"/>
        </w:rPr>
      </w:pPr>
    </w:p>
    <w:p w14:paraId="0FF7E3E0" w14:textId="3C3EBF98" w:rsidR="00BC52FB" w:rsidRPr="002E0F4B" w:rsidRDefault="00BC52FB" w:rsidP="00BC52FB">
      <w:pPr>
        <w:pStyle w:val="NormalWeb"/>
        <w:rPr>
          <w:rStyle w:val="Emphasis"/>
          <w:color w:val="000000"/>
          <w:u w:val="single"/>
        </w:rPr>
      </w:pPr>
      <w:r w:rsidRPr="002E0F4B">
        <w:rPr>
          <w:rStyle w:val="Emphasis"/>
          <w:color w:val="000000"/>
          <w:u w:val="single"/>
        </w:rPr>
        <w:t>Friday, November 15</w:t>
      </w:r>
    </w:p>
    <w:p w14:paraId="33EDCC30" w14:textId="77777777" w:rsidR="00BC52FB" w:rsidRPr="002E0F4B" w:rsidRDefault="00BC52FB" w:rsidP="00BC52FB">
      <w:pPr>
        <w:pStyle w:val="NormalWeb"/>
        <w:rPr>
          <w:color w:val="000000"/>
        </w:rPr>
      </w:pPr>
    </w:p>
    <w:p w14:paraId="44BF0FAD" w14:textId="77777777" w:rsidR="00BC52FB" w:rsidRPr="002E0F4B" w:rsidRDefault="00BC52FB" w:rsidP="00BC52FB">
      <w:pPr>
        <w:pStyle w:val="NormalWeb"/>
        <w:rPr>
          <w:color w:val="000000"/>
        </w:rPr>
      </w:pPr>
      <w:r w:rsidRPr="002E0F4B">
        <w:rPr>
          <w:rStyle w:val="Strong"/>
          <w:color w:val="000000"/>
        </w:rPr>
        <w:t xml:space="preserve">Total War: Ecological Ruin from East to West </w:t>
      </w:r>
      <w:r w:rsidRPr="002E0F4B">
        <w:rPr>
          <w:color w:val="000000"/>
        </w:rPr>
        <w:t>(8:15-9:45)</w:t>
      </w:r>
    </w:p>
    <w:p w14:paraId="70C92933" w14:textId="77777777" w:rsidR="00BC52FB" w:rsidRPr="002E0F4B" w:rsidRDefault="00BC52FB" w:rsidP="00BC52FB">
      <w:pPr>
        <w:pStyle w:val="NormalWeb"/>
        <w:rPr>
          <w:color w:val="000000"/>
          <w:sz w:val="20"/>
          <w:szCs w:val="20"/>
        </w:rPr>
      </w:pPr>
      <w:r w:rsidRPr="002E0F4B">
        <w:rPr>
          <w:rStyle w:val="Emphasis"/>
          <w:color w:val="000000"/>
          <w:sz w:val="20"/>
          <w:szCs w:val="20"/>
        </w:rPr>
        <w:t>Benjamin Fagan (chair)</w:t>
      </w:r>
    </w:p>
    <w:p w14:paraId="703E830F" w14:textId="77777777" w:rsidR="00BC52FB" w:rsidRPr="002E0F4B" w:rsidRDefault="00BC52FB" w:rsidP="00BC52FB">
      <w:pPr>
        <w:shd w:val="clear" w:color="auto" w:fill="FFFFFF"/>
        <w:rPr>
          <w:color w:val="000000"/>
          <w:sz w:val="20"/>
          <w:szCs w:val="20"/>
          <w:shd w:val="clear" w:color="auto" w:fill="FFFFFF"/>
        </w:rPr>
      </w:pPr>
    </w:p>
    <w:p w14:paraId="2936C844" w14:textId="77777777" w:rsidR="00BC52FB" w:rsidRPr="002E0F4B" w:rsidRDefault="00BC52FB" w:rsidP="00BC52FB">
      <w:pPr>
        <w:shd w:val="clear" w:color="auto" w:fill="FFFFFF"/>
        <w:rPr>
          <w:color w:val="000000"/>
          <w:sz w:val="20"/>
          <w:szCs w:val="20"/>
          <w:shd w:val="clear" w:color="auto" w:fill="FFFFFF"/>
        </w:rPr>
      </w:pPr>
      <w:r w:rsidRPr="002E0F4B">
        <w:rPr>
          <w:color w:val="000000"/>
          <w:sz w:val="20"/>
          <w:szCs w:val="20"/>
          <w:shd w:val="clear" w:color="auto" w:fill="FFFFFF"/>
        </w:rPr>
        <w:t>Andrew Kopec, “The Erie Canal and the Ruin of Poetry”</w:t>
      </w:r>
    </w:p>
    <w:p w14:paraId="35ADAF3F" w14:textId="77777777" w:rsidR="00BC52FB" w:rsidRPr="002E0F4B" w:rsidRDefault="00BC52FB" w:rsidP="00BC52FB">
      <w:pPr>
        <w:shd w:val="clear" w:color="auto" w:fill="FFFFFF"/>
        <w:rPr>
          <w:color w:val="000000"/>
          <w:sz w:val="20"/>
          <w:szCs w:val="20"/>
          <w:shd w:val="clear" w:color="auto" w:fill="FFFFFF"/>
        </w:rPr>
      </w:pPr>
      <w:r w:rsidRPr="002E0F4B">
        <w:rPr>
          <w:color w:val="000000"/>
          <w:sz w:val="20"/>
          <w:szCs w:val="20"/>
          <w:shd w:val="clear" w:color="auto" w:fill="FFFFFF"/>
        </w:rPr>
        <w:t>Timothy Sweet, “Total War and Extinction: Phil Sheridan Goes West”</w:t>
      </w:r>
    </w:p>
    <w:p w14:paraId="6328D5DB" w14:textId="77777777" w:rsidR="00BC52FB" w:rsidRPr="002E0F4B" w:rsidRDefault="00BC52FB" w:rsidP="00BC52FB">
      <w:pPr>
        <w:shd w:val="clear" w:color="auto" w:fill="FFFFFF"/>
        <w:rPr>
          <w:color w:val="000000"/>
          <w:sz w:val="20"/>
          <w:szCs w:val="20"/>
          <w:shd w:val="clear" w:color="auto" w:fill="FFFFFF"/>
        </w:rPr>
      </w:pPr>
      <w:r w:rsidRPr="002E0F4B">
        <w:rPr>
          <w:color w:val="000000"/>
          <w:sz w:val="20"/>
          <w:szCs w:val="20"/>
          <w:shd w:val="clear" w:color="auto" w:fill="FFFFFF"/>
        </w:rPr>
        <w:t>Jamie Jones, “The Invention of Quaintness: Infrastructural Ruin and Seaside Tourism in New England”</w:t>
      </w:r>
    </w:p>
    <w:p w14:paraId="30A127D3" w14:textId="77777777" w:rsidR="00BC52FB" w:rsidRPr="002E0F4B" w:rsidRDefault="00BC52FB" w:rsidP="00BC52FB">
      <w:pPr>
        <w:shd w:val="clear" w:color="auto" w:fill="FFFFFF"/>
        <w:rPr>
          <w:color w:val="000000"/>
        </w:rPr>
      </w:pPr>
      <w:r w:rsidRPr="002E0F4B">
        <w:rPr>
          <w:color w:val="000000"/>
          <w:sz w:val="20"/>
          <w:szCs w:val="20"/>
          <w:shd w:val="clear" w:color="auto" w:fill="FFFFFF"/>
        </w:rPr>
        <w:t>John Levi Barnard, “Feedlots, Wildfires, and the Atmosphere of History”</w:t>
      </w:r>
      <w:r>
        <w:rPr>
          <w:color w:val="000000"/>
          <w:sz w:val="20"/>
          <w:szCs w:val="20"/>
          <w:shd w:val="clear" w:color="auto" w:fill="FFFFFF"/>
        </w:rPr>
        <w:br/>
      </w:r>
      <w:r>
        <w:rPr>
          <w:color w:val="000000"/>
          <w:sz w:val="20"/>
          <w:szCs w:val="20"/>
          <w:shd w:val="clear" w:color="auto" w:fill="FFFFFF"/>
        </w:rPr>
        <w:br/>
      </w:r>
      <w:r>
        <w:rPr>
          <w:color w:val="000000"/>
          <w:sz w:val="20"/>
          <w:szCs w:val="20"/>
          <w:shd w:val="clear" w:color="auto" w:fill="FFFFFF"/>
        </w:rPr>
        <w:br/>
      </w:r>
      <w:r w:rsidRPr="002E0F4B">
        <w:rPr>
          <w:rStyle w:val="Strong"/>
          <w:color w:val="000000"/>
        </w:rPr>
        <w:t xml:space="preserve">Nineteenth-Century Bad Actors: Anachronistic Reflections </w:t>
      </w:r>
      <w:r w:rsidRPr="002E0F4B">
        <w:rPr>
          <w:rStyle w:val="apple-style-span"/>
          <w:color w:val="000000"/>
        </w:rPr>
        <w:t>(10:00-12:15)</w:t>
      </w:r>
    </w:p>
    <w:p w14:paraId="31818765" w14:textId="77777777" w:rsidR="00BC52FB" w:rsidRPr="002E0F4B" w:rsidRDefault="00BC52FB" w:rsidP="00BC52FB">
      <w:pPr>
        <w:pStyle w:val="NormalWeb"/>
        <w:rPr>
          <w:iCs/>
          <w:color w:val="000000"/>
          <w:sz w:val="20"/>
          <w:szCs w:val="20"/>
        </w:rPr>
      </w:pPr>
      <w:r w:rsidRPr="002E0F4B">
        <w:rPr>
          <w:i/>
          <w:iCs/>
          <w:color w:val="000000"/>
          <w:sz w:val="20"/>
          <w:szCs w:val="20"/>
        </w:rPr>
        <w:t>Martin T. Buinicki (chair)</w:t>
      </w:r>
    </w:p>
    <w:p w14:paraId="5133FAF1" w14:textId="77777777" w:rsidR="00BC52FB" w:rsidRPr="002E0F4B" w:rsidRDefault="00BC52FB" w:rsidP="00BC52FB">
      <w:pPr>
        <w:ind w:left="720" w:hanging="720"/>
        <w:rPr>
          <w:rStyle w:val="apple-style-span"/>
          <w:color w:val="000000"/>
          <w:sz w:val="20"/>
          <w:szCs w:val="20"/>
          <w:highlight w:val="cyan"/>
        </w:rPr>
      </w:pPr>
    </w:p>
    <w:p w14:paraId="522ED3CE" w14:textId="77777777" w:rsidR="00BC52FB" w:rsidRPr="002E0F4B" w:rsidRDefault="00BC52FB" w:rsidP="00BC52FB">
      <w:pPr>
        <w:rPr>
          <w:i/>
          <w:sz w:val="20"/>
          <w:szCs w:val="20"/>
        </w:rPr>
      </w:pPr>
      <w:r w:rsidRPr="002E0F4B">
        <w:rPr>
          <w:i/>
          <w:sz w:val="20"/>
          <w:szCs w:val="20"/>
        </w:rPr>
        <w:t>White Male Mediocrity</w:t>
      </w:r>
    </w:p>
    <w:p w14:paraId="69806105" w14:textId="77777777" w:rsidR="00BC52FB" w:rsidRPr="002E0F4B" w:rsidRDefault="00BC52FB" w:rsidP="00BC52FB">
      <w:pPr>
        <w:rPr>
          <w:sz w:val="20"/>
          <w:szCs w:val="20"/>
        </w:rPr>
      </w:pPr>
      <w:r w:rsidRPr="002E0F4B">
        <w:rPr>
          <w:sz w:val="20"/>
          <w:szCs w:val="20"/>
        </w:rPr>
        <w:t>Rachel Banner, “Herman Melville”</w:t>
      </w:r>
    </w:p>
    <w:p w14:paraId="7D16FF30" w14:textId="77777777" w:rsidR="00BC52FB" w:rsidRPr="002E0F4B" w:rsidRDefault="00BC52FB" w:rsidP="00BC52FB">
      <w:pPr>
        <w:rPr>
          <w:sz w:val="20"/>
          <w:szCs w:val="20"/>
        </w:rPr>
      </w:pPr>
      <w:r w:rsidRPr="002E0F4B">
        <w:rPr>
          <w:sz w:val="20"/>
          <w:szCs w:val="20"/>
        </w:rPr>
        <w:t>Brigitte Fielder, “The Mediocre White Suitor Trope”</w:t>
      </w:r>
    </w:p>
    <w:p w14:paraId="7648D6BC" w14:textId="77777777" w:rsidR="00BC52FB" w:rsidRPr="002E0F4B" w:rsidRDefault="00BC52FB" w:rsidP="00BC52FB">
      <w:pPr>
        <w:rPr>
          <w:sz w:val="20"/>
          <w:szCs w:val="20"/>
        </w:rPr>
      </w:pPr>
      <w:r w:rsidRPr="002E0F4B">
        <w:rPr>
          <w:sz w:val="20"/>
          <w:szCs w:val="20"/>
        </w:rPr>
        <w:t>Jeffrey Insko, “William Wilberforce”</w:t>
      </w:r>
    </w:p>
    <w:p w14:paraId="6362E5B4" w14:textId="77777777" w:rsidR="00BC52FB" w:rsidRPr="002E0F4B" w:rsidRDefault="00BC52FB" w:rsidP="00BC52FB">
      <w:pPr>
        <w:rPr>
          <w:sz w:val="20"/>
          <w:szCs w:val="20"/>
        </w:rPr>
      </w:pPr>
      <w:r w:rsidRPr="002E0F4B">
        <w:rPr>
          <w:sz w:val="20"/>
          <w:szCs w:val="20"/>
        </w:rPr>
        <w:t>Michael Stancliff, “John C. Fremont”</w:t>
      </w:r>
    </w:p>
    <w:p w14:paraId="64130A86" w14:textId="77777777" w:rsidR="00BC52FB" w:rsidRPr="002E0F4B" w:rsidRDefault="00BC52FB" w:rsidP="00BC52FB">
      <w:pPr>
        <w:rPr>
          <w:sz w:val="20"/>
          <w:szCs w:val="20"/>
        </w:rPr>
      </w:pPr>
    </w:p>
    <w:p w14:paraId="4987923E" w14:textId="77777777" w:rsidR="00BC52FB" w:rsidRPr="002E0F4B" w:rsidRDefault="00BC52FB" w:rsidP="00BC52FB">
      <w:pPr>
        <w:rPr>
          <w:i/>
          <w:sz w:val="20"/>
          <w:szCs w:val="20"/>
        </w:rPr>
      </w:pPr>
      <w:r w:rsidRPr="002E0F4B">
        <w:rPr>
          <w:i/>
          <w:sz w:val="20"/>
          <w:szCs w:val="20"/>
        </w:rPr>
        <w:t>Mansplaining</w:t>
      </w:r>
    </w:p>
    <w:p w14:paraId="71022D03" w14:textId="170F2D04" w:rsidR="00BC52FB" w:rsidRPr="002E0F4B" w:rsidRDefault="00BC52FB" w:rsidP="00BC52FB">
      <w:pPr>
        <w:rPr>
          <w:sz w:val="20"/>
          <w:szCs w:val="20"/>
        </w:rPr>
      </w:pPr>
      <w:r w:rsidRPr="002E0F4B">
        <w:rPr>
          <w:sz w:val="20"/>
          <w:szCs w:val="20"/>
        </w:rPr>
        <w:t>Elizabeth Duquette, “Alexis de To</w:t>
      </w:r>
      <w:r>
        <w:rPr>
          <w:sz w:val="20"/>
          <w:szCs w:val="20"/>
        </w:rPr>
        <w:t>c</w:t>
      </w:r>
      <w:r w:rsidRPr="002E0F4B">
        <w:rPr>
          <w:sz w:val="20"/>
          <w:szCs w:val="20"/>
        </w:rPr>
        <w:t>queville”</w:t>
      </w:r>
    </w:p>
    <w:p w14:paraId="7B85B9C8" w14:textId="77777777" w:rsidR="00BC52FB" w:rsidRPr="002E0F4B" w:rsidRDefault="00BC52FB" w:rsidP="00BC52FB">
      <w:pPr>
        <w:rPr>
          <w:color w:val="000000"/>
          <w:sz w:val="20"/>
          <w:szCs w:val="20"/>
        </w:rPr>
      </w:pPr>
      <w:r w:rsidRPr="002E0F4B">
        <w:rPr>
          <w:color w:val="000000"/>
          <w:sz w:val="20"/>
          <w:szCs w:val="20"/>
        </w:rPr>
        <w:t>Christopher Hanlon, “Ralph Waldo Emerson”</w:t>
      </w:r>
    </w:p>
    <w:p w14:paraId="54352ADC" w14:textId="77777777" w:rsidR="00BC52FB" w:rsidRPr="002E0F4B" w:rsidRDefault="00BC52FB" w:rsidP="00BC52FB">
      <w:pPr>
        <w:rPr>
          <w:color w:val="000000"/>
          <w:sz w:val="20"/>
          <w:szCs w:val="20"/>
        </w:rPr>
      </w:pPr>
      <w:r w:rsidRPr="002E0F4B">
        <w:rPr>
          <w:color w:val="000000"/>
          <w:sz w:val="20"/>
          <w:szCs w:val="20"/>
        </w:rPr>
        <w:t>Justine S. Murison, “Henry Ward Beecher”</w:t>
      </w:r>
    </w:p>
    <w:p w14:paraId="16BA27D8" w14:textId="77777777" w:rsidR="00BC52FB" w:rsidRPr="002E0F4B" w:rsidRDefault="00BC52FB" w:rsidP="00BC52FB">
      <w:pPr>
        <w:rPr>
          <w:color w:val="000000"/>
          <w:sz w:val="20"/>
          <w:szCs w:val="20"/>
        </w:rPr>
      </w:pPr>
      <w:r w:rsidRPr="002E0F4B">
        <w:rPr>
          <w:color w:val="000000"/>
          <w:sz w:val="20"/>
          <w:szCs w:val="20"/>
        </w:rPr>
        <w:t>Kristen Treen, “Oliver Wendell Holmes”</w:t>
      </w:r>
    </w:p>
    <w:p w14:paraId="7E974ED9" w14:textId="77777777" w:rsidR="00BC52FB" w:rsidRPr="002E0F4B" w:rsidRDefault="00BC52FB" w:rsidP="00BC52FB">
      <w:pPr>
        <w:rPr>
          <w:b/>
          <w:sz w:val="20"/>
          <w:szCs w:val="20"/>
        </w:rPr>
      </w:pPr>
    </w:p>
    <w:p w14:paraId="0DB8E2AE" w14:textId="77777777" w:rsidR="00BC52FB" w:rsidRPr="002E0F4B" w:rsidRDefault="00BC52FB" w:rsidP="00BC52FB">
      <w:pPr>
        <w:rPr>
          <w:b/>
          <w:sz w:val="20"/>
          <w:szCs w:val="20"/>
        </w:rPr>
      </w:pPr>
    </w:p>
    <w:p w14:paraId="08DCECD4" w14:textId="77777777" w:rsidR="00BC52FB" w:rsidRPr="002E0F4B" w:rsidRDefault="00BC52FB" w:rsidP="00BC52FB">
      <w:pPr>
        <w:rPr>
          <w:color w:val="000000"/>
        </w:rPr>
      </w:pPr>
      <w:r w:rsidRPr="002E0F4B">
        <w:rPr>
          <w:b/>
        </w:rPr>
        <w:t xml:space="preserve">Assembling </w:t>
      </w:r>
      <w:r w:rsidRPr="002E0F4B">
        <w:rPr>
          <w:b/>
          <w:i/>
        </w:rPr>
        <w:t>Visions of Glory</w:t>
      </w:r>
      <w:r w:rsidRPr="002E0F4B">
        <w:rPr>
          <w:b/>
        </w:rPr>
        <w:t>: The Caucus at Work</w:t>
      </w:r>
      <w:r w:rsidRPr="002E0F4B">
        <w:rPr>
          <w:rStyle w:val="apple-style-span"/>
          <w:color w:val="000000"/>
          <w:kern w:val="2"/>
        </w:rPr>
        <w:t xml:space="preserve"> (2:15-3:45)</w:t>
      </w:r>
    </w:p>
    <w:p w14:paraId="1E763CA9" w14:textId="77777777" w:rsidR="00BC52FB" w:rsidRPr="002E0F4B" w:rsidRDefault="00BC52FB" w:rsidP="00BC52FB">
      <w:pPr>
        <w:rPr>
          <w:i/>
          <w:color w:val="000000"/>
          <w:sz w:val="20"/>
          <w:szCs w:val="20"/>
        </w:rPr>
      </w:pPr>
      <w:r w:rsidRPr="002E0F4B">
        <w:rPr>
          <w:i/>
          <w:color w:val="000000"/>
          <w:sz w:val="20"/>
          <w:szCs w:val="20"/>
        </w:rPr>
        <w:t>Jane E. Schultz (chair)</w:t>
      </w:r>
    </w:p>
    <w:p w14:paraId="3901E959" w14:textId="77777777" w:rsidR="00BC52FB" w:rsidRPr="002E0F4B" w:rsidRDefault="00BC52FB" w:rsidP="00BC52FB">
      <w:pPr>
        <w:rPr>
          <w:color w:val="000000"/>
          <w:sz w:val="20"/>
          <w:szCs w:val="20"/>
        </w:rPr>
      </w:pPr>
    </w:p>
    <w:p w14:paraId="1961DFE3" w14:textId="77777777" w:rsidR="00BC52FB" w:rsidRPr="002E0F4B" w:rsidRDefault="00BC52FB" w:rsidP="00BC52FB">
      <w:pPr>
        <w:rPr>
          <w:sz w:val="20"/>
          <w:szCs w:val="20"/>
        </w:rPr>
      </w:pPr>
      <w:r w:rsidRPr="002E0F4B">
        <w:rPr>
          <w:sz w:val="20"/>
          <w:szCs w:val="20"/>
        </w:rPr>
        <w:t>Kathleen Diffley, “Witnessing the ‘Blind Ruck of Event’”</w:t>
      </w:r>
    </w:p>
    <w:p w14:paraId="5AD6D829" w14:textId="77777777" w:rsidR="00BC52FB" w:rsidRPr="002E0F4B" w:rsidRDefault="00BC52FB" w:rsidP="00BC52FB">
      <w:pPr>
        <w:rPr>
          <w:sz w:val="20"/>
          <w:szCs w:val="20"/>
        </w:rPr>
      </w:pPr>
      <w:r w:rsidRPr="002E0F4B">
        <w:rPr>
          <w:sz w:val="20"/>
          <w:szCs w:val="20"/>
        </w:rPr>
        <w:t>Aston Gonzalez, “Stealing Freedom: Robert Smalls and Modeling Citizenship”</w:t>
      </w:r>
    </w:p>
    <w:p w14:paraId="7F2F8EC8" w14:textId="77777777" w:rsidR="00BC52FB" w:rsidRPr="002E0F4B" w:rsidRDefault="00BC52FB" w:rsidP="00BC52FB">
      <w:pPr>
        <w:rPr>
          <w:sz w:val="20"/>
          <w:szCs w:val="20"/>
        </w:rPr>
      </w:pPr>
      <w:r w:rsidRPr="002E0F4B">
        <w:rPr>
          <w:sz w:val="20"/>
          <w:szCs w:val="20"/>
        </w:rPr>
        <w:t>Sarah E. Gardner, “Reading, Infirmity, and Suicide”</w:t>
      </w:r>
    </w:p>
    <w:p w14:paraId="5E859274" w14:textId="77777777" w:rsidR="00BC52FB" w:rsidRPr="002E0F4B" w:rsidRDefault="00BC52FB" w:rsidP="00BC52FB">
      <w:pPr>
        <w:rPr>
          <w:sz w:val="20"/>
          <w:szCs w:val="20"/>
        </w:rPr>
      </w:pPr>
      <w:r w:rsidRPr="002E0F4B">
        <w:rPr>
          <w:sz w:val="20"/>
          <w:szCs w:val="20"/>
        </w:rPr>
        <w:t xml:space="preserve">Nathan L. Grant, “The Architecture of Transnational Contingencies: Julia Collins’s </w:t>
      </w:r>
      <w:r w:rsidRPr="002E0F4B">
        <w:rPr>
          <w:i/>
          <w:sz w:val="20"/>
          <w:szCs w:val="20"/>
        </w:rPr>
        <w:t xml:space="preserve">The Curse of </w:t>
      </w:r>
      <w:r w:rsidRPr="002E0F4B">
        <w:rPr>
          <w:i/>
          <w:sz w:val="20"/>
          <w:szCs w:val="20"/>
        </w:rPr>
        <w:tab/>
        <w:t>Caste</w:t>
      </w:r>
      <w:r w:rsidRPr="002E0F4B">
        <w:rPr>
          <w:sz w:val="20"/>
          <w:szCs w:val="20"/>
        </w:rPr>
        <w:t xml:space="preserve"> and the Legend of the 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 w:rsidRPr="002E0F4B">
        <w:rPr>
          <w:sz w:val="20"/>
          <w:szCs w:val="20"/>
        </w:rPr>
        <w:t>Lindaraja Mirador”</w:t>
      </w:r>
    </w:p>
    <w:p w14:paraId="45505976" w14:textId="77777777" w:rsidR="00BC52FB" w:rsidRPr="002E0F4B" w:rsidRDefault="00BC52FB" w:rsidP="00BC52FB">
      <w:pPr>
        <w:rPr>
          <w:i/>
          <w:sz w:val="20"/>
          <w:szCs w:val="20"/>
        </w:rPr>
      </w:pPr>
      <w:r w:rsidRPr="002E0F4B">
        <w:rPr>
          <w:sz w:val="20"/>
          <w:szCs w:val="20"/>
        </w:rPr>
        <w:t>Benjamin Fagan, “Afterimage: The Alabama State Capitol”</w:t>
      </w:r>
    </w:p>
    <w:p w14:paraId="3684DE3B" w14:textId="77777777" w:rsidR="00BC52FB" w:rsidRPr="002E0F4B" w:rsidRDefault="00BC52FB" w:rsidP="00BC52FB">
      <w:pPr>
        <w:rPr>
          <w:rStyle w:val="Strong"/>
          <w:color w:val="000000"/>
          <w:kern w:val="2"/>
          <w:sz w:val="20"/>
          <w:szCs w:val="20"/>
        </w:rPr>
      </w:pPr>
    </w:p>
    <w:p w14:paraId="224E5986" w14:textId="77777777" w:rsidR="00BC52FB" w:rsidRPr="002E0F4B" w:rsidRDefault="00BC52FB" w:rsidP="00BC52FB">
      <w:pPr>
        <w:rPr>
          <w:rStyle w:val="Strong"/>
          <w:color w:val="000000"/>
          <w:kern w:val="2"/>
          <w:sz w:val="20"/>
          <w:szCs w:val="20"/>
        </w:rPr>
      </w:pPr>
    </w:p>
    <w:p w14:paraId="32CD2639" w14:textId="77777777" w:rsidR="00BC52FB" w:rsidRPr="002E0F4B" w:rsidRDefault="00BC52FB" w:rsidP="00BC52FB">
      <w:pPr>
        <w:rPr>
          <w:rStyle w:val="Strong"/>
          <w:color w:val="000000"/>
          <w:kern w:val="2"/>
        </w:rPr>
      </w:pPr>
      <w:r w:rsidRPr="002E0F4B">
        <w:rPr>
          <w:rStyle w:val="Strong"/>
          <w:color w:val="000000"/>
          <w:kern w:val="2"/>
        </w:rPr>
        <w:t xml:space="preserve">A Readings Roundtable: African American Responses to the Civil War </w:t>
      </w:r>
      <w:r w:rsidRPr="002E0F4B">
        <w:rPr>
          <w:rStyle w:val="Strong"/>
          <w:b w:val="0"/>
          <w:color w:val="000000"/>
          <w:kern w:val="2"/>
        </w:rPr>
        <w:t>(4:00-5:30)</w:t>
      </w:r>
    </w:p>
    <w:p w14:paraId="0340298F" w14:textId="77777777" w:rsidR="00BC52FB" w:rsidRPr="002E0F4B" w:rsidRDefault="00BC52FB" w:rsidP="00BC52FB">
      <w:pPr>
        <w:rPr>
          <w:rStyle w:val="Strong"/>
          <w:b w:val="0"/>
          <w:color w:val="000000"/>
          <w:kern w:val="2"/>
          <w:sz w:val="20"/>
          <w:szCs w:val="20"/>
        </w:rPr>
      </w:pPr>
      <w:r w:rsidRPr="002E0F4B">
        <w:rPr>
          <w:rStyle w:val="Strong"/>
          <w:b w:val="0"/>
          <w:i/>
          <w:color w:val="000000"/>
          <w:kern w:val="2"/>
          <w:sz w:val="20"/>
          <w:szCs w:val="20"/>
        </w:rPr>
        <w:t>Nathan L. Grant (chair)</w:t>
      </w:r>
    </w:p>
    <w:p w14:paraId="4F87060D" w14:textId="77777777" w:rsidR="00BC52FB" w:rsidRPr="002E0F4B" w:rsidRDefault="00BC52FB" w:rsidP="00BC52FB">
      <w:pPr>
        <w:rPr>
          <w:rStyle w:val="Strong"/>
          <w:b w:val="0"/>
          <w:color w:val="000000"/>
          <w:kern w:val="2"/>
          <w:sz w:val="20"/>
          <w:szCs w:val="20"/>
        </w:rPr>
      </w:pPr>
    </w:p>
    <w:p w14:paraId="09FFF5EC" w14:textId="77777777" w:rsidR="00BC52FB" w:rsidRPr="002E0F4B" w:rsidRDefault="00BC52FB" w:rsidP="00BC52FB">
      <w:pPr>
        <w:rPr>
          <w:i/>
          <w:iCs/>
          <w:sz w:val="20"/>
          <w:szCs w:val="20"/>
        </w:rPr>
      </w:pPr>
      <w:r w:rsidRPr="002E0F4B">
        <w:rPr>
          <w:sz w:val="20"/>
          <w:szCs w:val="20"/>
        </w:rPr>
        <w:t xml:space="preserve">Christine Hedlin, “Ruth G., ‘Our Future,’ </w:t>
      </w:r>
      <w:r w:rsidRPr="002E0F4B">
        <w:rPr>
          <w:i/>
          <w:iCs/>
          <w:sz w:val="20"/>
          <w:szCs w:val="20"/>
          <w:lang w:val="de-DE"/>
        </w:rPr>
        <w:t>Christian Recorder</w:t>
      </w:r>
      <w:r w:rsidRPr="002E0F4B">
        <w:rPr>
          <w:i/>
          <w:iCs/>
          <w:sz w:val="20"/>
          <w:szCs w:val="20"/>
        </w:rPr>
        <w:t xml:space="preserve"> </w:t>
      </w:r>
      <w:r w:rsidRPr="002E0F4B">
        <w:rPr>
          <w:sz w:val="20"/>
          <w:szCs w:val="20"/>
        </w:rPr>
        <w:t>(December 16, 1865)”</w:t>
      </w:r>
      <w:r w:rsidRPr="002E0F4B">
        <w:rPr>
          <w:sz w:val="20"/>
          <w:szCs w:val="20"/>
        </w:rPr>
        <w:br/>
        <w:t>Gregory Laski, “Frederick Douglass, ‘The Assassination and Its Lessons’ (February 13, 1866)”</w:t>
      </w:r>
      <w:r w:rsidRPr="002E0F4B">
        <w:rPr>
          <w:sz w:val="20"/>
          <w:szCs w:val="20"/>
        </w:rPr>
        <w:br/>
        <w:t xml:space="preserve">Tess Chakkalakal, “William Wells Brown, </w:t>
      </w:r>
      <w:r w:rsidRPr="002E0F4B">
        <w:rPr>
          <w:i/>
          <w:iCs/>
          <w:sz w:val="20"/>
          <w:szCs w:val="20"/>
        </w:rPr>
        <w:t xml:space="preserve">The Negro in the American Rebellion </w:t>
      </w:r>
      <w:r w:rsidRPr="002E0F4B">
        <w:rPr>
          <w:sz w:val="20"/>
          <w:szCs w:val="20"/>
        </w:rPr>
        <w:t>(1866)”</w:t>
      </w:r>
      <w:r w:rsidRPr="002E0F4B">
        <w:rPr>
          <w:sz w:val="20"/>
          <w:szCs w:val="20"/>
        </w:rPr>
        <w:br/>
        <w:t xml:space="preserve">Julia A. Stern, “Elizabeth Keckley, </w:t>
      </w:r>
      <w:r w:rsidRPr="002E0F4B">
        <w:rPr>
          <w:i/>
          <w:iCs/>
          <w:sz w:val="20"/>
          <w:szCs w:val="20"/>
        </w:rPr>
        <w:t xml:space="preserve">Behind the Scenes; or, Thirty Years a Slave, and Four Years in the </w:t>
      </w:r>
    </w:p>
    <w:p w14:paraId="3B8A1702" w14:textId="77777777" w:rsidR="00BC52FB" w:rsidRPr="002E0F4B" w:rsidRDefault="00BC52FB" w:rsidP="00BC52FB">
      <w:pPr>
        <w:rPr>
          <w:sz w:val="20"/>
          <w:szCs w:val="20"/>
        </w:rPr>
      </w:pPr>
      <w:r w:rsidRPr="002E0F4B">
        <w:rPr>
          <w:i/>
          <w:iCs/>
          <w:sz w:val="20"/>
          <w:szCs w:val="20"/>
        </w:rPr>
        <w:tab/>
        <w:t xml:space="preserve">White House </w:t>
      </w:r>
      <w:r w:rsidRPr="002E0F4B">
        <w:rPr>
          <w:sz w:val="20"/>
          <w:szCs w:val="20"/>
        </w:rPr>
        <w:t>(1868)”</w:t>
      </w:r>
    </w:p>
    <w:p w14:paraId="3BA16B03" w14:textId="77777777" w:rsidR="00BC52FB" w:rsidRPr="002E0F4B" w:rsidRDefault="00BC52FB" w:rsidP="00BC52FB">
      <w:pPr>
        <w:rPr>
          <w:i/>
          <w:iCs/>
          <w:sz w:val="20"/>
          <w:szCs w:val="20"/>
        </w:rPr>
      </w:pPr>
      <w:r w:rsidRPr="002E0F4B">
        <w:rPr>
          <w:sz w:val="20"/>
          <w:szCs w:val="20"/>
        </w:rPr>
        <w:t xml:space="preserve">Crystal S. Donkor, “Frances E. W. Harper, </w:t>
      </w:r>
      <w:r w:rsidRPr="002E0F4B">
        <w:rPr>
          <w:i/>
          <w:iCs/>
          <w:sz w:val="20"/>
          <w:szCs w:val="20"/>
        </w:rPr>
        <w:t xml:space="preserve">Minnie’s Sacrifice </w:t>
      </w:r>
      <w:r w:rsidRPr="002E0F4B">
        <w:rPr>
          <w:sz w:val="20"/>
          <w:szCs w:val="20"/>
        </w:rPr>
        <w:t>(1868)”</w:t>
      </w:r>
      <w:r w:rsidRPr="002E0F4B">
        <w:rPr>
          <w:sz w:val="20"/>
          <w:szCs w:val="20"/>
        </w:rPr>
        <w:br/>
        <w:t xml:space="preserve">Shirley Samuels, “Pauline Elizabeth Hopkins, </w:t>
      </w:r>
      <w:r w:rsidRPr="002E0F4B">
        <w:rPr>
          <w:i/>
          <w:iCs/>
          <w:sz w:val="20"/>
          <w:szCs w:val="20"/>
        </w:rPr>
        <w:t xml:space="preserve">Contending Forces: A Romance Illustrative of Negro Life </w:t>
      </w:r>
    </w:p>
    <w:p w14:paraId="3A933046" w14:textId="77777777" w:rsidR="00BC52FB" w:rsidRPr="002E0F4B" w:rsidRDefault="00BC52FB" w:rsidP="00BC52FB">
      <w:pPr>
        <w:rPr>
          <w:sz w:val="20"/>
          <w:szCs w:val="20"/>
        </w:rPr>
      </w:pPr>
      <w:r w:rsidRPr="002E0F4B">
        <w:rPr>
          <w:i/>
          <w:iCs/>
          <w:sz w:val="20"/>
          <w:szCs w:val="20"/>
        </w:rPr>
        <w:tab/>
        <w:t xml:space="preserve">North and South </w:t>
      </w:r>
      <w:r w:rsidRPr="002E0F4B">
        <w:rPr>
          <w:sz w:val="20"/>
          <w:szCs w:val="20"/>
        </w:rPr>
        <w:t>(1900)”</w:t>
      </w:r>
      <w:r w:rsidRPr="002E0F4B">
        <w:rPr>
          <w:sz w:val="20"/>
          <w:szCs w:val="20"/>
        </w:rPr>
        <w:br/>
        <w:t xml:space="preserve">Melissa Daniels-Rauterkus, “Charles W. Chesnutt, </w:t>
      </w:r>
      <w:r w:rsidRPr="002E0F4B">
        <w:rPr>
          <w:i/>
          <w:iCs/>
          <w:sz w:val="20"/>
          <w:szCs w:val="20"/>
        </w:rPr>
        <w:t>The House Behind the Cedars</w:t>
      </w:r>
      <w:r w:rsidRPr="002E0F4B">
        <w:rPr>
          <w:sz w:val="20"/>
          <w:szCs w:val="20"/>
        </w:rPr>
        <w:t xml:space="preserve"> (1900)”</w:t>
      </w:r>
    </w:p>
    <w:p w14:paraId="3BAFD3A2" w14:textId="77777777" w:rsidR="00BC52FB" w:rsidRPr="002E0F4B" w:rsidRDefault="00BC52FB" w:rsidP="00BC52FB">
      <w:pPr>
        <w:rPr>
          <w:sz w:val="20"/>
          <w:szCs w:val="20"/>
        </w:rPr>
      </w:pPr>
    </w:p>
    <w:p w14:paraId="11D33303" w14:textId="77777777" w:rsidR="00BC52FB" w:rsidRPr="00295FF1" w:rsidRDefault="00BC52FB" w:rsidP="00BC52FB">
      <w:pPr>
        <w:pStyle w:val="Default"/>
        <w:spacing w:after="281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95FF1">
        <w:rPr>
          <w:rStyle w:val="Emphasis"/>
          <w:rFonts w:ascii="Times New Roman" w:hAnsi="Times New Roman" w:cs="Times New Roman"/>
          <w:sz w:val="24"/>
          <w:szCs w:val="24"/>
          <w:u w:val="single"/>
        </w:rPr>
        <w:lastRenderedPageBreak/>
        <w:t>Saturday, November 16</w:t>
      </w:r>
    </w:p>
    <w:p w14:paraId="6E58B967" w14:textId="77777777" w:rsidR="00BC52FB" w:rsidRPr="002E0F4B" w:rsidRDefault="00BC52FB" w:rsidP="00BC52FB">
      <w:pPr>
        <w:pStyle w:val="NormalWeb"/>
        <w:rPr>
          <w:color w:val="000000"/>
        </w:rPr>
      </w:pPr>
      <w:r w:rsidRPr="002E0F4B">
        <w:rPr>
          <w:rStyle w:val="Strong"/>
          <w:color w:val="000000"/>
        </w:rPr>
        <w:t xml:space="preserve">Plotting Reconstructions: A Roundtable </w:t>
      </w:r>
      <w:r w:rsidRPr="002E0F4B">
        <w:rPr>
          <w:color w:val="000000"/>
        </w:rPr>
        <w:t>(8:15-9:45)</w:t>
      </w:r>
    </w:p>
    <w:p w14:paraId="5CCD90EA" w14:textId="77777777" w:rsidR="00BC52FB" w:rsidRPr="002E0F4B" w:rsidRDefault="00BC52FB" w:rsidP="00BC52FB">
      <w:pPr>
        <w:pStyle w:val="NormalWeb"/>
        <w:rPr>
          <w:rStyle w:val="Emphasis"/>
          <w:i w:val="0"/>
          <w:color w:val="000000"/>
          <w:sz w:val="20"/>
          <w:szCs w:val="20"/>
        </w:rPr>
      </w:pPr>
      <w:r w:rsidRPr="002E0F4B">
        <w:rPr>
          <w:rStyle w:val="Emphasis"/>
          <w:color w:val="000000"/>
          <w:sz w:val="20"/>
          <w:szCs w:val="20"/>
        </w:rPr>
        <w:t>Vanessa Steinroetter (chair)</w:t>
      </w:r>
    </w:p>
    <w:p w14:paraId="553D3B72" w14:textId="77777777" w:rsidR="00BC52FB" w:rsidRPr="002E0F4B" w:rsidRDefault="00BC52FB" w:rsidP="00BC52FB">
      <w:pPr>
        <w:pStyle w:val="NormalWeb"/>
        <w:rPr>
          <w:rStyle w:val="Emphasis"/>
          <w:i w:val="0"/>
          <w:color w:val="000000"/>
          <w:sz w:val="20"/>
          <w:szCs w:val="20"/>
        </w:rPr>
      </w:pPr>
    </w:p>
    <w:p w14:paraId="291E6779" w14:textId="77777777" w:rsidR="00BC52FB" w:rsidRPr="002E0F4B" w:rsidRDefault="00BC52FB" w:rsidP="00BC52FB">
      <w:pPr>
        <w:rPr>
          <w:sz w:val="20"/>
          <w:szCs w:val="20"/>
        </w:rPr>
      </w:pPr>
      <w:r w:rsidRPr="002E0F4B">
        <w:rPr>
          <w:sz w:val="20"/>
          <w:szCs w:val="20"/>
        </w:rPr>
        <w:t xml:space="preserve">Faith Barrett, “Representing the Homeland in Frances Harper’s </w:t>
      </w:r>
      <w:r w:rsidRPr="002E0F4B">
        <w:rPr>
          <w:i/>
          <w:sz w:val="20"/>
          <w:szCs w:val="20"/>
        </w:rPr>
        <w:t>Forest-Leaves</w:t>
      </w:r>
      <w:r w:rsidRPr="002E0F4B">
        <w:rPr>
          <w:sz w:val="20"/>
          <w:szCs w:val="20"/>
        </w:rPr>
        <w:t>”</w:t>
      </w:r>
    </w:p>
    <w:p w14:paraId="0E744562" w14:textId="77777777" w:rsidR="00BC52FB" w:rsidRDefault="00BC52FB" w:rsidP="00BC52FB">
      <w:pPr>
        <w:rPr>
          <w:sz w:val="20"/>
          <w:szCs w:val="20"/>
        </w:rPr>
      </w:pPr>
      <w:r w:rsidRPr="002E0F4B">
        <w:rPr>
          <w:sz w:val="20"/>
          <w:szCs w:val="20"/>
        </w:rPr>
        <w:t xml:space="preserve">Mary Wheeling, “Reconstructing an Appalachian Farm Wife: The Civil War Letters of William R. Barlow to his Wife, </w:t>
      </w:r>
    </w:p>
    <w:p w14:paraId="1D966B77" w14:textId="77777777" w:rsidR="00BC52FB" w:rsidRPr="002E0F4B" w:rsidRDefault="00BC52FB" w:rsidP="00BC52FB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2E0F4B">
        <w:rPr>
          <w:sz w:val="20"/>
          <w:szCs w:val="20"/>
        </w:rPr>
        <w:t>Elizabeth”</w:t>
      </w:r>
    </w:p>
    <w:p w14:paraId="2EA563D0" w14:textId="77777777" w:rsidR="00BC52FB" w:rsidRPr="002E0F4B" w:rsidRDefault="00BC52FB" w:rsidP="00BC52FB">
      <w:pPr>
        <w:rPr>
          <w:sz w:val="20"/>
          <w:szCs w:val="20"/>
        </w:rPr>
      </w:pPr>
      <w:r w:rsidRPr="002E0F4B">
        <w:rPr>
          <w:sz w:val="20"/>
          <w:szCs w:val="20"/>
        </w:rPr>
        <w:t xml:space="preserve">Marla Anzalone, “‘Who cared for the sick and dying’: African American Nurses and </w:t>
      </w:r>
      <w:proofErr w:type="gramStart"/>
      <w:r w:rsidRPr="002E0F4B">
        <w:rPr>
          <w:sz w:val="20"/>
          <w:szCs w:val="20"/>
        </w:rPr>
        <w:t>Surgeons</w:t>
      </w:r>
      <w:proofErr w:type="gramEnd"/>
      <w:r w:rsidRPr="002E0F4B">
        <w:rPr>
          <w:sz w:val="20"/>
          <w:szCs w:val="20"/>
        </w:rPr>
        <w:t>”</w:t>
      </w:r>
    </w:p>
    <w:p w14:paraId="19F2E327" w14:textId="77777777" w:rsidR="00BC52FB" w:rsidRPr="002E0F4B" w:rsidRDefault="00BC52FB" w:rsidP="00BC52FB">
      <w:pPr>
        <w:rPr>
          <w:sz w:val="20"/>
          <w:szCs w:val="20"/>
        </w:rPr>
      </w:pPr>
      <w:r w:rsidRPr="002E0F4B">
        <w:rPr>
          <w:sz w:val="20"/>
          <w:szCs w:val="20"/>
        </w:rPr>
        <w:t>Emily Donaldson Field, “Slavery in New England Memory: The Case of Toby Talbert of Bridgewater, MA”</w:t>
      </w:r>
    </w:p>
    <w:p w14:paraId="160118AD" w14:textId="77777777" w:rsidR="00BC52FB" w:rsidRPr="002E0F4B" w:rsidRDefault="00BC52FB" w:rsidP="00BC52FB">
      <w:r w:rsidRPr="002E0F4B">
        <w:rPr>
          <w:sz w:val="20"/>
          <w:szCs w:val="20"/>
        </w:rPr>
        <w:t>Timothy Donahue, “Mathias Carvalho, Louis Riel, and a Hemispheric History of the US Civil War”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2E0F4B">
        <w:rPr>
          <w:b/>
        </w:rPr>
        <w:t xml:space="preserve">Frances Harper Studies: States of the Field and Provocations </w:t>
      </w:r>
      <w:r w:rsidRPr="002E0F4B">
        <w:t>(10:00-11:30)</w:t>
      </w:r>
    </w:p>
    <w:p w14:paraId="431C5F97" w14:textId="77777777" w:rsidR="00BC52FB" w:rsidRPr="002E0F4B" w:rsidRDefault="00BC52FB" w:rsidP="00BC52FB">
      <w:pPr>
        <w:rPr>
          <w:i/>
          <w:color w:val="000000"/>
          <w:sz w:val="20"/>
          <w:szCs w:val="20"/>
        </w:rPr>
      </w:pPr>
      <w:r w:rsidRPr="002E0F4B">
        <w:rPr>
          <w:sz w:val="20"/>
          <w:szCs w:val="20"/>
        </w:rPr>
        <w:t>Derrick R. Spires</w:t>
      </w:r>
      <w:r w:rsidRPr="002E0F4B">
        <w:rPr>
          <w:i/>
          <w:sz w:val="20"/>
          <w:szCs w:val="20"/>
        </w:rPr>
        <w:t xml:space="preserve"> (chair)</w:t>
      </w:r>
    </w:p>
    <w:p w14:paraId="328C0D48" w14:textId="77777777" w:rsidR="00BC52FB" w:rsidRPr="002E0F4B" w:rsidRDefault="00BC52FB" w:rsidP="00BC52FB">
      <w:pPr>
        <w:rPr>
          <w:bCs/>
          <w:color w:val="000000"/>
          <w:kern w:val="2"/>
          <w:sz w:val="20"/>
          <w:szCs w:val="20"/>
        </w:rPr>
      </w:pPr>
      <w:r w:rsidRPr="002E0F4B">
        <w:rPr>
          <w:sz w:val="20"/>
          <w:szCs w:val="20"/>
        </w:rPr>
        <w:br/>
      </w:r>
      <w:r w:rsidRPr="002E0F4B">
        <w:rPr>
          <w:bCs/>
          <w:color w:val="000000"/>
          <w:kern w:val="2"/>
          <w:sz w:val="20"/>
          <w:szCs w:val="20"/>
        </w:rPr>
        <w:t>Eric Gardner, “Frances E. W. Harper, the Mission of the War, and the Midwest”</w:t>
      </w:r>
    </w:p>
    <w:p w14:paraId="41E64C70" w14:textId="77777777" w:rsidR="00BC52FB" w:rsidRPr="002E0F4B" w:rsidRDefault="00BC52FB" w:rsidP="00BC52FB">
      <w:pPr>
        <w:rPr>
          <w:bCs/>
          <w:color w:val="000000"/>
          <w:kern w:val="2"/>
          <w:sz w:val="20"/>
          <w:szCs w:val="20"/>
        </w:rPr>
      </w:pPr>
      <w:r w:rsidRPr="002E0F4B">
        <w:rPr>
          <w:bCs/>
          <w:color w:val="000000"/>
          <w:kern w:val="2"/>
          <w:sz w:val="20"/>
          <w:szCs w:val="20"/>
        </w:rPr>
        <w:t>Brigitte Fielder, “Frances Harper’s Reconstruction”</w:t>
      </w:r>
    </w:p>
    <w:p w14:paraId="3B0F30E4" w14:textId="77777777" w:rsidR="00BC52FB" w:rsidRDefault="00BC52FB" w:rsidP="00BC52FB">
      <w:pPr>
        <w:rPr>
          <w:bCs/>
          <w:color w:val="000000"/>
          <w:kern w:val="2"/>
          <w:sz w:val="20"/>
          <w:szCs w:val="20"/>
        </w:rPr>
      </w:pPr>
      <w:r w:rsidRPr="002E0F4B">
        <w:rPr>
          <w:bCs/>
          <w:color w:val="000000"/>
          <w:kern w:val="2"/>
          <w:sz w:val="20"/>
          <w:szCs w:val="20"/>
        </w:rPr>
        <w:t xml:space="preserve">Denise Burgher, “Frances Ellen Watkins Harper and the Colored Conventions Movement: A Study of Words, Images, and </w:t>
      </w:r>
    </w:p>
    <w:p w14:paraId="50D36A40" w14:textId="77777777" w:rsidR="00BC52FB" w:rsidRPr="002E0F4B" w:rsidRDefault="00BC52FB" w:rsidP="00BC52FB">
      <w:pPr>
        <w:rPr>
          <w:bCs/>
          <w:color w:val="000000"/>
          <w:kern w:val="2"/>
          <w:sz w:val="20"/>
          <w:szCs w:val="20"/>
        </w:rPr>
      </w:pPr>
      <w:r>
        <w:rPr>
          <w:bCs/>
          <w:color w:val="000000"/>
          <w:kern w:val="2"/>
          <w:sz w:val="20"/>
          <w:szCs w:val="20"/>
        </w:rPr>
        <w:tab/>
      </w:r>
      <w:r w:rsidRPr="002E0F4B">
        <w:rPr>
          <w:bCs/>
          <w:color w:val="000000"/>
          <w:kern w:val="2"/>
          <w:sz w:val="20"/>
          <w:szCs w:val="20"/>
        </w:rPr>
        <w:t>Politics of the Spectacular”</w:t>
      </w:r>
    </w:p>
    <w:p w14:paraId="59A007C5" w14:textId="77777777" w:rsidR="00BC52FB" w:rsidRPr="002E0F4B" w:rsidRDefault="00BC52FB" w:rsidP="00BC52FB">
      <w:pPr>
        <w:rPr>
          <w:bCs/>
          <w:color w:val="000000"/>
          <w:kern w:val="2"/>
          <w:sz w:val="20"/>
          <w:szCs w:val="20"/>
        </w:rPr>
      </w:pPr>
      <w:r w:rsidRPr="002E0F4B">
        <w:rPr>
          <w:bCs/>
          <w:color w:val="000000"/>
          <w:kern w:val="2"/>
          <w:sz w:val="20"/>
          <w:szCs w:val="20"/>
        </w:rPr>
        <w:t>Cierra Humphrey, “Frances Harper and Black Bibliography”</w:t>
      </w:r>
    </w:p>
    <w:p w14:paraId="6B56E755" w14:textId="77777777" w:rsidR="00BC52FB" w:rsidRPr="002E0F4B" w:rsidRDefault="00BC52FB" w:rsidP="00BC52FB">
      <w:pPr>
        <w:rPr>
          <w:iCs/>
          <w:color w:val="000000"/>
        </w:rPr>
      </w:pPr>
      <w:r w:rsidRPr="002E0F4B">
        <w:rPr>
          <w:bCs/>
          <w:color w:val="000000"/>
          <w:kern w:val="2"/>
          <w:sz w:val="20"/>
          <w:szCs w:val="20"/>
        </w:rPr>
        <w:t>Koritha Mitchell, “The Role Model We Ignore at Our Peril: Frances E. W. Harper”</w:t>
      </w:r>
      <w:r>
        <w:rPr>
          <w:bCs/>
          <w:color w:val="000000"/>
          <w:kern w:val="2"/>
          <w:sz w:val="20"/>
          <w:szCs w:val="20"/>
        </w:rPr>
        <w:br/>
      </w:r>
      <w:r>
        <w:rPr>
          <w:bCs/>
          <w:color w:val="000000"/>
          <w:kern w:val="2"/>
          <w:sz w:val="20"/>
          <w:szCs w:val="20"/>
        </w:rPr>
        <w:br/>
      </w:r>
      <w:r>
        <w:rPr>
          <w:bCs/>
          <w:color w:val="000000"/>
          <w:kern w:val="2"/>
          <w:sz w:val="20"/>
          <w:szCs w:val="20"/>
        </w:rPr>
        <w:br/>
      </w:r>
      <w:r w:rsidRPr="002E0F4B">
        <w:rPr>
          <w:b/>
          <w:iCs/>
          <w:color w:val="000000"/>
        </w:rPr>
        <w:t>Texts Forgotten and Forsaken: Civil War &amp; Reconstruction Pedagogy</w:t>
      </w:r>
      <w:r w:rsidRPr="002E0F4B">
        <w:rPr>
          <w:iCs/>
          <w:color w:val="000000"/>
        </w:rPr>
        <w:t xml:space="preserve"> (11:45-12:15)</w:t>
      </w:r>
    </w:p>
    <w:p w14:paraId="7FF58EC0" w14:textId="77777777" w:rsidR="00BC52FB" w:rsidRPr="002E0F4B" w:rsidRDefault="00BC52FB" w:rsidP="00BC52FB">
      <w:pPr>
        <w:pStyle w:val="NormalWeb"/>
        <w:rPr>
          <w:iCs/>
          <w:color w:val="000000"/>
          <w:sz w:val="20"/>
          <w:szCs w:val="20"/>
        </w:rPr>
      </w:pPr>
      <w:r w:rsidRPr="002E0F4B">
        <w:rPr>
          <w:i/>
          <w:iCs/>
          <w:color w:val="000000"/>
          <w:sz w:val="20"/>
          <w:szCs w:val="20"/>
        </w:rPr>
        <w:t>Benjamin Cooper (chair)</w:t>
      </w:r>
    </w:p>
    <w:p w14:paraId="0A726B17" w14:textId="77777777" w:rsidR="00BC52FB" w:rsidRPr="002E0F4B" w:rsidRDefault="00BC52FB" w:rsidP="00BC52FB">
      <w:pPr>
        <w:pStyle w:val="NormalWeb"/>
        <w:rPr>
          <w:iCs/>
          <w:color w:val="000000"/>
          <w:sz w:val="20"/>
          <w:szCs w:val="20"/>
        </w:rPr>
      </w:pPr>
    </w:p>
    <w:p w14:paraId="62831743" w14:textId="77777777" w:rsidR="00BC52FB" w:rsidRPr="002E0F4B" w:rsidRDefault="00BC52FB" w:rsidP="00BC52FB">
      <w:pPr>
        <w:spacing w:after="240"/>
        <w:rPr>
          <w:sz w:val="20"/>
          <w:szCs w:val="20"/>
        </w:rPr>
      </w:pPr>
      <w:r w:rsidRPr="002E0F4B">
        <w:rPr>
          <w:sz w:val="20"/>
          <w:szCs w:val="20"/>
        </w:rPr>
        <w:t xml:space="preserve">Rebecca Entel, “Mattie Jackson's </w:t>
      </w:r>
      <w:r w:rsidRPr="002E0F4B">
        <w:rPr>
          <w:i/>
          <w:iCs/>
          <w:sz w:val="20"/>
          <w:szCs w:val="20"/>
        </w:rPr>
        <w:t xml:space="preserve">The Story of Mattie J. Jackson: </w:t>
      </w:r>
      <w:r w:rsidRPr="002E0F4B">
        <w:rPr>
          <w:iCs/>
          <w:sz w:val="20"/>
          <w:szCs w:val="20"/>
        </w:rPr>
        <w:t>‘</w:t>
      </w:r>
      <w:r w:rsidRPr="002E0F4B">
        <w:rPr>
          <w:sz w:val="20"/>
          <w:szCs w:val="20"/>
        </w:rPr>
        <w:t>written a</w:t>
      </w:r>
      <w:r>
        <w:rPr>
          <w:sz w:val="20"/>
          <w:szCs w:val="20"/>
        </w:rPr>
        <w:t xml:space="preserve">nd arranged by,’ ‘as given by,’ </w:t>
      </w:r>
      <w:r w:rsidRPr="002E0F4B">
        <w:rPr>
          <w:sz w:val="20"/>
          <w:szCs w:val="20"/>
        </w:rPr>
        <w:t>and ‘another volume</w:t>
      </w:r>
      <w:r>
        <w:rPr>
          <w:sz w:val="20"/>
          <w:szCs w:val="20"/>
        </w:rPr>
        <w:br/>
      </w:r>
      <w:r w:rsidRPr="002E0F4B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f</w:t>
      </w:r>
      <w:r w:rsidRPr="002E0F4B">
        <w:rPr>
          <w:sz w:val="20"/>
          <w:szCs w:val="20"/>
        </w:rPr>
        <w:t>rom my own pen’</w:t>
      </w:r>
      <w:r w:rsidRPr="002E0F4B">
        <w:rPr>
          <w:sz w:val="20"/>
          <w:szCs w:val="20"/>
        </w:rPr>
        <w:br/>
        <w:t xml:space="preserve">Vanessa Steinroetter, “John Whittaker Watson’s ‘No Letter’ (1865): The </w:t>
      </w:r>
      <w:r>
        <w:rPr>
          <w:sz w:val="20"/>
          <w:szCs w:val="20"/>
        </w:rPr>
        <w:t xml:space="preserve">‘Vampyre Clutch’ of the Postal </w:t>
      </w:r>
      <w:r w:rsidRPr="002E0F4B">
        <w:rPr>
          <w:sz w:val="20"/>
          <w:szCs w:val="20"/>
        </w:rPr>
        <w:t xml:space="preserve">Worker and the Civil </w:t>
      </w:r>
      <w:r>
        <w:rPr>
          <w:sz w:val="20"/>
          <w:szCs w:val="20"/>
        </w:rPr>
        <w:tab/>
      </w:r>
      <w:r w:rsidRPr="002E0F4B">
        <w:rPr>
          <w:sz w:val="20"/>
          <w:szCs w:val="20"/>
        </w:rPr>
        <w:t>War Post Office”</w:t>
      </w:r>
      <w:r w:rsidRPr="002E0F4B">
        <w:rPr>
          <w:sz w:val="20"/>
          <w:szCs w:val="20"/>
        </w:rPr>
        <w:br/>
        <w:t xml:space="preserve">Eric Gardner, “Walter Stowers and William Anderson's </w:t>
      </w:r>
      <w:r w:rsidRPr="002E0F4B">
        <w:rPr>
          <w:i/>
          <w:iCs/>
          <w:sz w:val="20"/>
          <w:szCs w:val="20"/>
        </w:rPr>
        <w:t>Appointed</w:t>
      </w:r>
      <w:r w:rsidRPr="002E0F4B">
        <w:rPr>
          <w:sz w:val="20"/>
          <w:szCs w:val="20"/>
        </w:rPr>
        <w:t>: Lynching and the War’s Remnants”</w:t>
      </w:r>
    </w:p>
    <w:p w14:paraId="5A20513C" w14:textId="77777777" w:rsidR="00BC52FB" w:rsidRDefault="00BC52FB" w:rsidP="00BC52FB">
      <w:pPr>
        <w:rPr>
          <w:i/>
          <w:iCs/>
          <w:color w:val="000000"/>
          <w:sz w:val="20"/>
          <w:szCs w:val="20"/>
        </w:rPr>
      </w:pPr>
      <w:r w:rsidRPr="002E0F4B">
        <w:rPr>
          <w:sz w:val="20"/>
          <w:szCs w:val="20"/>
        </w:rPr>
        <w:br/>
      </w:r>
      <w:r w:rsidRPr="002E0F4B">
        <w:rPr>
          <w:b/>
          <w:iCs/>
          <w:color w:val="000000"/>
        </w:rPr>
        <w:t xml:space="preserve">A Question of Monuments: A Roundtable </w:t>
      </w:r>
      <w:r w:rsidRPr="002E0F4B">
        <w:rPr>
          <w:iCs/>
          <w:color w:val="000000"/>
        </w:rPr>
        <w:t>(2:15-3:45)</w:t>
      </w:r>
      <w:r w:rsidRPr="002E0F4B">
        <w:rPr>
          <w:iCs/>
          <w:color w:val="000000"/>
        </w:rPr>
        <w:br/>
      </w:r>
      <w:r w:rsidRPr="002E0F4B">
        <w:rPr>
          <w:i/>
          <w:iCs/>
          <w:color w:val="000000"/>
          <w:sz w:val="20"/>
          <w:szCs w:val="20"/>
        </w:rPr>
        <w:t>Kristen Treen (chair)</w:t>
      </w:r>
    </w:p>
    <w:p w14:paraId="24D95A38" w14:textId="77777777" w:rsidR="00BC52FB" w:rsidRPr="002E0F4B" w:rsidRDefault="00BC52FB" w:rsidP="00BC52FB">
      <w:pPr>
        <w:rPr>
          <w:sz w:val="20"/>
          <w:szCs w:val="20"/>
        </w:rPr>
      </w:pPr>
    </w:p>
    <w:p w14:paraId="4166CDA4" w14:textId="77777777" w:rsidR="00BC52FB" w:rsidRDefault="00BC52FB" w:rsidP="00BC52FB">
      <w:pPr>
        <w:pStyle w:val="NormalWeb"/>
        <w:rPr>
          <w:iCs/>
          <w:color w:val="000000"/>
          <w:sz w:val="20"/>
          <w:szCs w:val="20"/>
        </w:rPr>
      </w:pPr>
      <w:r w:rsidRPr="002E0F4B">
        <w:rPr>
          <w:iCs/>
          <w:color w:val="000000"/>
          <w:sz w:val="20"/>
          <w:szCs w:val="20"/>
        </w:rPr>
        <w:t>Elizabeth Young, “The Transmedia Monument”</w:t>
      </w:r>
      <w:r w:rsidRPr="002E0F4B">
        <w:rPr>
          <w:iCs/>
          <w:color w:val="000000"/>
          <w:sz w:val="20"/>
          <w:szCs w:val="20"/>
        </w:rPr>
        <w:br/>
        <w:t>Sam Graber, “The Foley Statue in Richmond”</w:t>
      </w:r>
      <w:r w:rsidRPr="002E0F4B">
        <w:rPr>
          <w:iCs/>
          <w:color w:val="000000"/>
          <w:sz w:val="20"/>
          <w:szCs w:val="20"/>
        </w:rPr>
        <w:br/>
        <w:t>Michael LeMahieu, “‘Never to be Forgotten’: Redemption, White Supremacy, and the Anderson County Courthouse</w:t>
      </w:r>
      <w:r>
        <w:rPr>
          <w:iCs/>
          <w:color w:val="000000"/>
          <w:sz w:val="20"/>
          <w:szCs w:val="20"/>
        </w:rPr>
        <w:t xml:space="preserve"> </w:t>
      </w:r>
    </w:p>
    <w:p w14:paraId="1FEBE85E" w14:textId="77777777" w:rsidR="00BC52FB" w:rsidRPr="002E0F4B" w:rsidRDefault="00BC52FB" w:rsidP="00BC52FB">
      <w:pPr>
        <w:pStyle w:val="NormalWeb"/>
        <w:ind w:firstLine="720"/>
        <w:rPr>
          <w:iCs/>
          <w:color w:val="000000"/>
          <w:sz w:val="20"/>
          <w:szCs w:val="20"/>
        </w:rPr>
      </w:pPr>
      <w:r w:rsidRPr="002E0F4B">
        <w:rPr>
          <w:iCs/>
          <w:color w:val="000000"/>
          <w:sz w:val="20"/>
          <w:szCs w:val="20"/>
        </w:rPr>
        <w:t>Confederate Monument”</w:t>
      </w:r>
    </w:p>
    <w:p w14:paraId="383E252E" w14:textId="77777777" w:rsidR="00BC52FB" w:rsidRPr="002E0F4B" w:rsidRDefault="00BC52FB" w:rsidP="00BC52FB">
      <w:pPr>
        <w:pStyle w:val="NormalWeb"/>
        <w:rPr>
          <w:iCs/>
          <w:color w:val="000000"/>
          <w:sz w:val="20"/>
          <w:szCs w:val="20"/>
        </w:rPr>
      </w:pPr>
      <w:r w:rsidRPr="002E0F4B">
        <w:rPr>
          <w:iCs/>
          <w:color w:val="000000"/>
          <w:sz w:val="20"/>
          <w:szCs w:val="20"/>
        </w:rPr>
        <w:t>Jill Spivey Caddell, “‘A Caring Man’: The John W. Jones Monument in Elmira, New York”</w:t>
      </w:r>
    </w:p>
    <w:p w14:paraId="4325370B" w14:textId="77777777" w:rsidR="00BC52FB" w:rsidRDefault="00BC52FB" w:rsidP="00BC52FB">
      <w:pPr>
        <w:pStyle w:val="NormalWeb"/>
        <w:rPr>
          <w:iCs/>
          <w:color w:val="000000"/>
          <w:sz w:val="20"/>
          <w:szCs w:val="20"/>
        </w:rPr>
      </w:pPr>
      <w:r w:rsidRPr="002E0F4B">
        <w:rPr>
          <w:iCs/>
          <w:color w:val="000000"/>
          <w:sz w:val="20"/>
          <w:szCs w:val="20"/>
        </w:rPr>
        <w:t xml:space="preserve">Kirsten Paine, “A Failure of Sentiment: 19th-Century Cemeteries, 21st-Century Spaces, and the Project of Memorializing Civil </w:t>
      </w:r>
    </w:p>
    <w:p w14:paraId="05BD78F7" w14:textId="77777777" w:rsidR="00BC52FB" w:rsidRPr="002E0F4B" w:rsidRDefault="00BC52FB" w:rsidP="00BC52FB">
      <w:pPr>
        <w:pStyle w:val="NormalWeb"/>
        <w:rPr>
          <w:iCs/>
          <w:color w:val="000000"/>
        </w:rPr>
      </w:pPr>
      <w:r>
        <w:rPr>
          <w:iCs/>
          <w:color w:val="000000"/>
          <w:sz w:val="20"/>
          <w:szCs w:val="20"/>
        </w:rPr>
        <w:tab/>
      </w:r>
      <w:r w:rsidRPr="002E0F4B">
        <w:rPr>
          <w:iCs/>
          <w:color w:val="000000"/>
          <w:sz w:val="20"/>
          <w:szCs w:val="20"/>
        </w:rPr>
        <w:t>War Women”</w:t>
      </w:r>
      <w:r>
        <w:rPr>
          <w:iCs/>
          <w:color w:val="000000"/>
          <w:sz w:val="20"/>
          <w:szCs w:val="20"/>
        </w:rPr>
        <w:br/>
      </w:r>
      <w:r>
        <w:rPr>
          <w:iCs/>
          <w:color w:val="000000"/>
          <w:sz w:val="20"/>
          <w:szCs w:val="20"/>
        </w:rPr>
        <w:br/>
      </w:r>
      <w:r w:rsidRPr="002E0F4B">
        <w:rPr>
          <w:b/>
          <w:iCs/>
          <w:color w:val="000000"/>
        </w:rPr>
        <w:t xml:space="preserve">New &amp; Noteworthy: In Print / In Circulation </w:t>
      </w:r>
      <w:r w:rsidRPr="002E0F4B">
        <w:rPr>
          <w:iCs/>
          <w:color w:val="000000"/>
        </w:rPr>
        <w:t>(4:00-5:30)</w:t>
      </w:r>
    </w:p>
    <w:p w14:paraId="50D658A5" w14:textId="77777777" w:rsidR="00BC52FB" w:rsidRPr="002E0F4B" w:rsidRDefault="00BC52FB" w:rsidP="00BC52FB">
      <w:pPr>
        <w:pStyle w:val="NormalWeb"/>
        <w:rPr>
          <w:iCs/>
          <w:color w:val="000000"/>
          <w:sz w:val="20"/>
          <w:szCs w:val="20"/>
        </w:rPr>
      </w:pPr>
      <w:r w:rsidRPr="002E0F4B">
        <w:rPr>
          <w:i/>
          <w:iCs/>
          <w:color w:val="000000"/>
          <w:sz w:val="20"/>
          <w:szCs w:val="20"/>
        </w:rPr>
        <w:t>Kathleen Diffley (chair)</w:t>
      </w:r>
    </w:p>
    <w:p w14:paraId="4A13A5A1" w14:textId="77777777" w:rsidR="00BC52FB" w:rsidRPr="002E0F4B" w:rsidRDefault="00BC52FB" w:rsidP="00BC52FB">
      <w:pPr>
        <w:pStyle w:val="NormalWeb"/>
        <w:rPr>
          <w:iCs/>
          <w:color w:val="000000"/>
          <w:sz w:val="20"/>
          <w:szCs w:val="20"/>
        </w:rPr>
      </w:pPr>
    </w:p>
    <w:p w14:paraId="6EC5FCB5" w14:textId="77777777" w:rsidR="00BC52FB" w:rsidRPr="002E0F4B" w:rsidRDefault="00BC52FB" w:rsidP="00BC52FB">
      <w:pPr>
        <w:rPr>
          <w:i/>
          <w:sz w:val="20"/>
          <w:szCs w:val="20"/>
        </w:rPr>
      </w:pPr>
      <w:r w:rsidRPr="002E0F4B">
        <w:rPr>
          <w:sz w:val="20"/>
          <w:szCs w:val="20"/>
        </w:rPr>
        <w:t xml:space="preserve">Derrick R. Spires, author of </w:t>
      </w:r>
      <w:r w:rsidRPr="002E0F4B">
        <w:rPr>
          <w:i/>
          <w:sz w:val="20"/>
          <w:szCs w:val="20"/>
        </w:rPr>
        <w:t xml:space="preserve">The Practice of Citizenship: Black Politics and Print Culture in the Early </w:t>
      </w:r>
    </w:p>
    <w:p w14:paraId="3C7CA92F" w14:textId="77777777" w:rsidR="00BC52FB" w:rsidRPr="002E0F4B" w:rsidRDefault="00BC52FB" w:rsidP="00BC52FB">
      <w:pPr>
        <w:rPr>
          <w:sz w:val="20"/>
          <w:szCs w:val="20"/>
        </w:rPr>
      </w:pPr>
      <w:r w:rsidRPr="002E0F4B">
        <w:rPr>
          <w:i/>
          <w:sz w:val="20"/>
          <w:szCs w:val="20"/>
        </w:rPr>
        <w:tab/>
        <w:t>United States</w:t>
      </w:r>
      <w:r w:rsidRPr="002E0F4B">
        <w:rPr>
          <w:i/>
          <w:sz w:val="20"/>
          <w:szCs w:val="20"/>
        </w:rPr>
        <w:br/>
      </w:r>
      <w:r w:rsidRPr="002E0F4B">
        <w:rPr>
          <w:sz w:val="20"/>
          <w:szCs w:val="20"/>
        </w:rPr>
        <w:t xml:space="preserve">Eliza Richards, author of </w:t>
      </w:r>
      <w:r w:rsidRPr="002E0F4B">
        <w:rPr>
          <w:i/>
          <w:sz w:val="20"/>
          <w:szCs w:val="20"/>
        </w:rPr>
        <w:t>Battle Lines: Poetry and Mass Media in the US Civil War</w:t>
      </w:r>
    </w:p>
    <w:p w14:paraId="15734C9D" w14:textId="77777777" w:rsidR="00BC52FB" w:rsidRPr="002E0F4B" w:rsidRDefault="00BC52FB" w:rsidP="00BC52FB">
      <w:pPr>
        <w:rPr>
          <w:i/>
          <w:sz w:val="20"/>
          <w:szCs w:val="20"/>
        </w:rPr>
      </w:pPr>
      <w:r w:rsidRPr="002E0F4B">
        <w:rPr>
          <w:sz w:val="20"/>
          <w:szCs w:val="20"/>
        </w:rPr>
        <w:t xml:space="preserve">Samuel Graber, author of </w:t>
      </w:r>
      <w:r w:rsidRPr="002E0F4B">
        <w:rPr>
          <w:i/>
          <w:sz w:val="20"/>
          <w:szCs w:val="20"/>
        </w:rPr>
        <w:t xml:space="preserve">Twice-Divided Nation: National Memory, Transatlantic News, and American </w:t>
      </w:r>
    </w:p>
    <w:p w14:paraId="034EE307" w14:textId="77777777" w:rsidR="00BC52FB" w:rsidRPr="002E0F4B" w:rsidRDefault="00BC52FB" w:rsidP="00BC52FB">
      <w:pPr>
        <w:rPr>
          <w:sz w:val="20"/>
          <w:szCs w:val="20"/>
        </w:rPr>
      </w:pPr>
      <w:r w:rsidRPr="002E0F4B">
        <w:rPr>
          <w:i/>
          <w:sz w:val="20"/>
          <w:szCs w:val="20"/>
        </w:rPr>
        <w:tab/>
        <w:t>Literature in the Civil War Era</w:t>
      </w:r>
    </w:p>
    <w:p w14:paraId="796E6B65" w14:textId="2DC5C479" w:rsidR="00082C14" w:rsidRDefault="00BC52FB">
      <w:r w:rsidRPr="002E0F4B">
        <w:rPr>
          <w:sz w:val="20"/>
          <w:szCs w:val="20"/>
        </w:rPr>
        <w:t xml:space="preserve">Elizabeth Renker, author of </w:t>
      </w:r>
      <w:r w:rsidRPr="002E0F4B">
        <w:rPr>
          <w:i/>
          <w:sz w:val="20"/>
          <w:szCs w:val="20"/>
        </w:rPr>
        <w:t>Realist Poetics in American Culture, 1866-1900</w:t>
      </w:r>
    </w:p>
    <w:sectPr w:rsidR="00082C14" w:rsidSect="00302EDB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2FB"/>
    <w:rsid w:val="00082C14"/>
    <w:rsid w:val="00BC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F42CD"/>
  <w15:chartTrackingRefBased/>
  <w15:docId w15:val="{7032CA9C-3F9A-41AB-B0DE-4F95FDAA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2FB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C52FB"/>
  </w:style>
  <w:style w:type="character" w:styleId="Emphasis">
    <w:name w:val="Emphasis"/>
    <w:qFormat/>
    <w:rsid w:val="00BC52FB"/>
    <w:rPr>
      <w:i/>
      <w:iCs/>
    </w:rPr>
  </w:style>
  <w:style w:type="character" w:styleId="Strong">
    <w:name w:val="Strong"/>
    <w:qFormat/>
    <w:rsid w:val="00BC52FB"/>
    <w:rPr>
      <w:b/>
      <w:bCs/>
    </w:rPr>
  </w:style>
  <w:style w:type="character" w:customStyle="1" w:styleId="apple-style-span">
    <w:name w:val="apple-style-span"/>
    <w:basedOn w:val="DefaultParagraphFont"/>
    <w:rsid w:val="00BC52FB"/>
  </w:style>
  <w:style w:type="paragraph" w:customStyle="1" w:styleId="Default">
    <w:name w:val="Default"/>
    <w:rsid w:val="00BC52F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2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Diffley</dc:creator>
  <cp:keywords/>
  <dc:description/>
  <cp:lastModifiedBy>Kathleen Diffley</cp:lastModifiedBy>
  <cp:revision>1</cp:revision>
  <dcterms:created xsi:type="dcterms:W3CDTF">2023-09-04T21:01:00Z</dcterms:created>
  <dcterms:modified xsi:type="dcterms:W3CDTF">2023-09-04T21:04:00Z</dcterms:modified>
</cp:coreProperties>
</file>